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F" w:rsidRPr="00166DFE" w:rsidRDefault="008D14AF" w:rsidP="008D1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DFE">
        <w:rPr>
          <w:b/>
          <w:bCs/>
          <w:sz w:val="28"/>
          <w:szCs w:val="28"/>
        </w:rPr>
        <w:t>РОССИЙСКАЯ ФЕДЕРАЦИЯ</w:t>
      </w:r>
      <w:r w:rsidRPr="00166DFE">
        <w:rPr>
          <w:b/>
          <w:bCs/>
          <w:sz w:val="28"/>
          <w:szCs w:val="28"/>
        </w:rPr>
        <w:br/>
        <w:t>ИРКУТСКАЯ ОБЛАСТЬ</w:t>
      </w:r>
      <w:r w:rsidRPr="00166DFE">
        <w:rPr>
          <w:b/>
          <w:bCs/>
          <w:sz w:val="28"/>
          <w:szCs w:val="28"/>
        </w:rPr>
        <w:br/>
        <w:t>БОХАНСКИЙ РАЙОН</w:t>
      </w:r>
      <w:r w:rsidRPr="00166DFE">
        <w:rPr>
          <w:b/>
          <w:bCs/>
          <w:sz w:val="28"/>
          <w:szCs w:val="28"/>
        </w:rPr>
        <w:br/>
        <w:t>М</w:t>
      </w:r>
      <w:r w:rsidR="00A173AF">
        <w:rPr>
          <w:b/>
          <w:bCs/>
          <w:sz w:val="28"/>
          <w:szCs w:val="28"/>
        </w:rPr>
        <w:t>УНИЦИПАЛЬНОЕ ОБРАЗОВАНИЕ «СЕРЕДКИНО</w:t>
      </w:r>
      <w:r w:rsidRPr="00166DFE">
        <w:rPr>
          <w:b/>
          <w:bCs/>
          <w:sz w:val="28"/>
          <w:szCs w:val="28"/>
        </w:rPr>
        <w:t>»</w:t>
      </w:r>
    </w:p>
    <w:p w:rsidR="008D14AF" w:rsidRPr="00166DFE" w:rsidRDefault="008D14AF" w:rsidP="008D1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DFE">
        <w:rPr>
          <w:b/>
          <w:bCs/>
          <w:sz w:val="28"/>
          <w:szCs w:val="28"/>
        </w:rPr>
        <w:t>ПОСТАНОВЛЕНИЕ</w:t>
      </w:r>
    </w:p>
    <w:p w:rsidR="008D14AF" w:rsidRPr="00166DFE" w:rsidRDefault="008D14AF" w:rsidP="008D1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14AF" w:rsidRPr="00166DFE" w:rsidRDefault="00E04CE5" w:rsidP="00A173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14.07.2014г №20</w:t>
      </w:r>
      <w:r w:rsidR="008D14AF" w:rsidRPr="00166DFE">
        <w:rPr>
          <w:b/>
          <w:bCs/>
          <w:sz w:val="28"/>
          <w:szCs w:val="28"/>
        </w:rPr>
        <w:t xml:space="preserve">                                                             </w:t>
      </w:r>
      <w:r w:rsidR="00A173AF">
        <w:rPr>
          <w:b/>
          <w:bCs/>
          <w:sz w:val="28"/>
          <w:szCs w:val="28"/>
        </w:rPr>
        <w:t xml:space="preserve">           с</w:t>
      </w:r>
      <w:proofErr w:type="gramStart"/>
      <w:r w:rsidR="00A173AF">
        <w:rPr>
          <w:b/>
          <w:bCs/>
          <w:sz w:val="28"/>
          <w:szCs w:val="28"/>
        </w:rPr>
        <w:t>.С</w:t>
      </w:r>
      <w:proofErr w:type="gramEnd"/>
      <w:r w:rsidR="00A173AF">
        <w:rPr>
          <w:b/>
          <w:bCs/>
          <w:sz w:val="28"/>
          <w:szCs w:val="28"/>
        </w:rPr>
        <w:t>ередкино</w:t>
      </w:r>
    </w:p>
    <w:p w:rsidR="008D14AF" w:rsidRPr="00166DFE" w:rsidRDefault="008D14AF" w:rsidP="008D14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14AF" w:rsidRPr="00166DFE" w:rsidRDefault="00B960E4" w:rsidP="00826DC2">
      <w:pPr>
        <w:autoSpaceDE w:val="0"/>
        <w:autoSpaceDN w:val="0"/>
        <w:adjustRightInd w:val="0"/>
        <w:ind w:right="360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</w:t>
      </w:r>
      <w:r w:rsidR="00E04CE5">
        <w:rPr>
          <w:bCs/>
          <w:sz w:val="28"/>
          <w:szCs w:val="28"/>
        </w:rPr>
        <w:t>нений в постановление №64 от 23.11.2014г. «</w:t>
      </w:r>
      <w:r w:rsidR="008D14AF" w:rsidRPr="00166DFE">
        <w:rPr>
          <w:bCs/>
          <w:sz w:val="28"/>
          <w:szCs w:val="28"/>
        </w:rPr>
        <w:t>Об утверждении Административного регламента администрации</w:t>
      </w:r>
    </w:p>
    <w:p w:rsidR="008D14AF" w:rsidRPr="00166DFE" w:rsidRDefault="008D14AF" w:rsidP="00826DC2">
      <w:pPr>
        <w:autoSpaceDE w:val="0"/>
        <w:autoSpaceDN w:val="0"/>
        <w:adjustRightInd w:val="0"/>
        <w:ind w:right="3609"/>
        <w:rPr>
          <w:bCs/>
          <w:sz w:val="28"/>
          <w:szCs w:val="28"/>
        </w:rPr>
      </w:pPr>
      <w:r w:rsidRPr="00166DFE">
        <w:rPr>
          <w:bCs/>
          <w:sz w:val="28"/>
          <w:szCs w:val="28"/>
        </w:rPr>
        <w:t>му</w:t>
      </w:r>
      <w:r w:rsidR="00A173AF">
        <w:rPr>
          <w:bCs/>
          <w:sz w:val="28"/>
          <w:szCs w:val="28"/>
        </w:rPr>
        <w:t>ниципального образования «Середкино</w:t>
      </w:r>
      <w:r w:rsidRPr="00166DFE">
        <w:rPr>
          <w:bCs/>
          <w:sz w:val="28"/>
          <w:szCs w:val="28"/>
        </w:rPr>
        <w:t>» по предоставлению</w:t>
      </w:r>
    </w:p>
    <w:p w:rsidR="008D14AF" w:rsidRPr="00166DFE" w:rsidRDefault="008D14AF" w:rsidP="00826DC2">
      <w:pPr>
        <w:autoSpaceDE w:val="0"/>
        <w:autoSpaceDN w:val="0"/>
        <w:adjustRightInd w:val="0"/>
        <w:ind w:right="3609"/>
        <w:rPr>
          <w:bCs/>
          <w:sz w:val="28"/>
          <w:szCs w:val="28"/>
        </w:rPr>
      </w:pPr>
      <w:r w:rsidRPr="00166DFE">
        <w:rPr>
          <w:bCs/>
          <w:sz w:val="28"/>
          <w:szCs w:val="28"/>
        </w:rPr>
        <w:t xml:space="preserve">муниципальной </w:t>
      </w:r>
      <w:r w:rsidR="00106814">
        <w:rPr>
          <w:bCs/>
          <w:sz w:val="28"/>
          <w:szCs w:val="28"/>
        </w:rPr>
        <w:t>функции</w:t>
      </w:r>
      <w:r w:rsidRPr="00166DFE">
        <w:rPr>
          <w:bCs/>
          <w:color w:val="000000"/>
          <w:sz w:val="28"/>
          <w:szCs w:val="28"/>
        </w:rPr>
        <w:t xml:space="preserve"> </w:t>
      </w:r>
      <w:r w:rsidRPr="00166DFE">
        <w:rPr>
          <w:bCs/>
          <w:sz w:val="28"/>
          <w:szCs w:val="28"/>
        </w:rPr>
        <w:t>«</w:t>
      </w:r>
      <w:r w:rsidR="00106814" w:rsidRPr="00106814">
        <w:rPr>
          <w:sz w:val="28"/>
          <w:szCs w:val="28"/>
        </w:rPr>
        <w:t>Организация транспортного обслуживания населения в границах поселения</w:t>
      </w:r>
      <w:r w:rsidRPr="00166DFE">
        <w:rPr>
          <w:bCs/>
          <w:sz w:val="28"/>
          <w:szCs w:val="28"/>
        </w:rPr>
        <w:t>»</w:t>
      </w:r>
    </w:p>
    <w:p w:rsidR="00E04CE5" w:rsidRDefault="00E04CE5" w:rsidP="00E04CE5">
      <w:pPr>
        <w:contextualSpacing/>
        <w:jc w:val="center"/>
      </w:pPr>
      <w:r w:rsidRPr="00745C70">
        <w:t xml:space="preserve">          </w:t>
      </w:r>
    </w:p>
    <w:p w:rsidR="00E04CE5" w:rsidRDefault="00E04CE5" w:rsidP="00E04CE5">
      <w:pPr>
        <w:contextualSpacing/>
        <w:jc w:val="center"/>
      </w:pPr>
    </w:p>
    <w:p w:rsidR="00E04CE5" w:rsidRPr="00745C70" w:rsidRDefault="00E04CE5" w:rsidP="00E04CE5">
      <w:pPr>
        <w:contextualSpacing/>
        <w:jc w:val="center"/>
      </w:pPr>
      <w:r w:rsidRPr="00745C70">
        <w:t xml:space="preserve">На основании Указа Президента Российской Федерации от 7 мая 2012г №601 « Об основных направлениях совершенствования системы государственного управления», руководствуясь п.2 ст.21 Устава МО «Середкино» </w:t>
      </w:r>
    </w:p>
    <w:p w:rsidR="00E04CE5" w:rsidRPr="00745C70" w:rsidRDefault="00E04CE5" w:rsidP="00E04CE5">
      <w:pPr>
        <w:ind w:right="-5"/>
        <w:contextualSpacing/>
        <w:jc w:val="center"/>
      </w:pPr>
    </w:p>
    <w:p w:rsidR="008D14AF" w:rsidRPr="00166DFE" w:rsidRDefault="008D14AF" w:rsidP="008D14AF">
      <w:pPr>
        <w:autoSpaceDE w:val="0"/>
        <w:autoSpaceDN w:val="0"/>
        <w:adjustRightInd w:val="0"/>
        <w:rPr>
          <w:bCs/>
          <w:color w:val="242424"/>
          <w:sz w:val="28"/>
          <w:szCs w:val="28"/>
        </w:rPr>
      </w:pPr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 xml:space="preserve">    </w:t>
      </w:r>
    </w:p>
    <w:p w:rsidR="008D14AF" w:rsidRPr="00166DFE" w:rsidRDefault="008D14AF" w:rsidP="008D14AF">
      <w:pPr>
        <w:autoSpaceDE w:val="0"/>
        <w:autoSpaceDN w:val="0"/>
        <w:adjustRightInd w:val="0"/>
        <w:rPr>
          <w:bCs/>
          <w:sz w:val="28"/>
          <w:szCs w:val="28"/>
        </w:rPr>
      </w:pPr>
      <w:r w:rsidRPr="00166DFE">
        <w:rPr>
          <w:bCs/>
          <w:sz w:val="28"/>
          <w:szCs w:val="28"/>
        </w:rPr>
        <w:t xml:space="preserve">                                              ПОСТАНОВЛЯЮ:</w:t>
      </w:r>
    </w:p>
    <w:p w:rsidR="00B960E4" w:rsidRPr="00B960E4" w:rsidRDefault="00B960E4" w:rsidP="00B960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пункт 2.1.1.</w:t>
      </w:r>
      <w:r w:rsidR="00E04C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8D14AF" w:rsidRPr="00166DF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8D14AF" w:rsidRPr="00166DFE">
        <w:rPr>
          <w:sz w:val="28"/>
          <w:szCs w:val="28"/>
        </w:rPr>
        <w:t xml:space="preserve"> администрации му</w:t>
      </w:r>
      <w:r w:rsidR="00A173AF">
        <w:rPr>
          <w:sz w:val="28"/>
          <w:szCs w:val="28"/>
        </w:rPr>
        <w:t>ниципального образования «Середкино</w:t>
      </w:r>
      <w:r w:rsidR="008D14AF" w:rsidRPr="00166DFE">
        <w:rPr>
          <w:sz w:val="28"/>
          <w:szCs w:val="28"/>
        </w:rPr>
        <w:t xml:space="preserve">»  по предоставлению муниципальной </w:t>
      </w:r>
      <w:r w:rsidR="00106814">
        <w:rPr>
          <w:sz w:val="28"/>
          <w:szCs w:val="28"/>
        </w:rPr>
        <w:t xml:space="preserve">функции </w:t>
      </w:r>
      <w:r w:rsidR="008D14AF" w:rsidRPr="00166DFE">
        <w:rPr>
          <w:color w:val="242424"/>
          <w:sz w:val="28"/>
          <w:szCs w:val="28"/>
        </w:rPr>
        <w:t>«</w:t>
      </w:r>
      <w:r w:rsidR="00106814" w:rsidRPr="00106814">
        <w:rPr>
          <w:sz w:val="28"/>
          <w:szCs w:val="28"/>
        </w:rPr>
        <w:t>Организация транспортного обслуживания населения в границах поселения</w:t>
      </w:r>
      <w:r w:rsidR="008D14AF" w:rsidRPr="00166DFE">
        <w:rPr>
          <w:color w:val="242424"/>
          <w:sz w:val="28"/>
          <w:szCs w:val="28"/>
        </w:rPr>
        <w:t>»</w:t>
      </w:r>
      <w:r>
        <w:rPr>
          <w:color w:val="242424"/>
          <w:sz w:val="28"/>
          <w:szCs w:val="28"/>
        </w:rPr>
        <w:t xml:space="preserve">  словами</w:t>
      </w:r>
      <w:r w:rsidR="00E04CE5">
        <w:rPr>
          <w:color w:val="242424"/>
          <w:sz w:val="28"/>
          <w:szCs w:val="28"/>
        </w:rPr>
        <w:t xml:space="preserve"> </w:t>
      </w:r>
      <w:r w:rsidRPr="00B960E4">
        <w:rPr>
          <w:color w:val="242424"/>
          <w:sz w:val="28"/>
          <w:szCs w:val="28"/>
        </w:rPr>
        <w:t>«</w:t>
      </w:r>
      <w:r w:rsidRPr="00B960E4">
        <w:rPr>
          <w:sz w:val="28"/>
          <w:szCs w:val="28"/>
        </w:rPr>
        <w:t>Продолжительность приема у специалиста Администрации поселения, осуществляющего муниципальную функцию, не должна превышать 15 минут</w:t>
      </w:r>
      <w:proofErr w:type="gramStart"/>
      <w:r w:rsidRPr="00B960E4">
        <w:rPr>
          <w:sz w:val="28"/>
          <w:szCs w:val="28"/>
        </w:rPr>
        <w:t>.»</w:t>
      </w:r>
      <w:proofErr w:type="gramEnd"/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>2. Постановление опубликовать (обнародовать) в установленном порядке и</w:t>
      </w:r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>разместить на официальном сайте му</w:t>
      </w:r>
      <w:r w:rsidR="00A173AF">
        <w:rPr>
          <w:sz w:val="28"/>
          <w:szCs w:val="28"/>
        </w:rPr>
        <w:t>ниципального образования «Середкино</w:t>
      </w:r>
      <w:r w:rsidRPr="00166DFE">
        <w:rPr>
          <w:sz w:val="28"/>
          <w:szCs w:val="28"/>
        </w:rPr>
        <w:t>»  в сети Интернет.</w:t>
      </w:r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>3. Постановление вступает в силу со дня его опубликования (обнародования).</w:t>
      </w:r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6DFE">
        <w:rPr>
          <w:sz w:val="28"/>
          <w:szCs w:val="28"/>
        </w:rPr>
        <w:t xml:space="preserve">4. </w:t>
      </w:r>
      <w:proofErr w:type="gramStart"/>
      <w:r w:rsidRPr="00166DFE">
        <w:rPr>
          <w:sz w:val="28"/>
          <w:szCs w:val="28"/>
        </w:rPr>
        <w:t>Контроль за</w:t>
      </w:r>
      <w:proofErr w:type="gramEnd"/>
      <w:r w:rsidRPr="00166DFE">
        <w:rPr>
          <w:sz w:val="28"/>
          <w:szCs w:val="28"/>
        </w:rPr>
        <w:t xml:space="preserve"> исполнением постановления оставляю за собой.</w:t>
      </w:r>
    </w:p>
    <w:p w:rsidR="008D14AF" w:rsidRPr="00166DFE" w:rsidRDefault="008D14AF" w:rsidP="008D1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4AF" w:rsidRPr="00166DFE" w:rsidRDefault="008D14AF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8D14AF" w:rsidRPr="00166DFE" w:rsidRDefault="008D14AF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8D14AF" w:rsidRPr="00166DFE" w:rsidRDefault="008D14AF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8D14AF" w:rsidRDefault="008D14AF" w:rsidP="008D14AF">
      <w:pPr>
        <w:autoSpaceDE w:val="0"/>
        <w:autoSpaceDN w:val="0"/>
        <w:adjustRightInd w:val="0"/>
        <w:rPr>
          <w:sz w:val="28"/>
          <w:szCs w:val="28"/>
        </w:rPr>
      </w:pPr>
      <w:r w:rsidRPr="00166DFE">
        <w:rPr>
          <w:sz w:val="28"/>
          <w:szCs w:val="28"/>
        </w:rPr>
        <w:t xml:space="preserve">                                                                                      </w:t>
      </w:r>
      <w:r w:rsidR="00E04CE5">
        <w:rPr>
          <w:sz w:val="28"/>
          <w:szCs w:val="28"/>
        </w:rPr>
        <w:t xml:space="preserve">                   И.А.Середкина</w:t>
      </w:r>
    </w:p>
    <w:p w:rsidR="00106814" w:rsidRDefault="00106814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106814" w:rsidRDefault="00106814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106814" w:rsidRDefault="00106814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106814" w:rsidRDefault="00106814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106814" w:rsidRPr="00166DFE" w:rsidRDefault="00106814" w:rsidP="008D14AF">
      <w:pPr>
        <w:autoSpaceDE w:val="0"/>
        <w:autoSpaceDN w:val="0"/>
        <w:adjustRightInd w:val="0"/>
        <w:rPr>
          <w:sz w:val="28"/>
          <w:szCs w:val="28"/>
        </w:rPr>
      </w:pPr>
    </w:p>
    <w:p w:rsidR="00106814" w:rsidRPr="00E45693" w:rsidRDefault="00106814" w:rsidP="00106814">
      <w:pPr>
        <w:widowControl w:val="0"/>
        <w:autoSpaceDE w:val="0"/>
        <w:autoSpaceDN w:val="0"/>
        <w:adjustRightInd w:val="0"/>
        <w:contextualSpacing/>
        <w:jc w:val="right"/>
      </w:pPr>
      <w:r w:rsidRPr="00E45693">
        <w:t>Утвержден</w:t>
      </w:r>
    </w:p>
    <w:p w:rsidR="00106814" w:rsidRPr="00E45693" w:rsidRDefault="00106814" w:rsidP="00106814">
      <w:pPr>
        <w:widowControl w:val="0"/>
        <w:autoSpaceDE w:val="0"/>
        <w:autoSpaceDN w:val="0"/>
        <w:adjustRightInd w:val="0"/>
        <w:contextualSpacing/>
        <w:jc w:val="right"/>
      </w:pPr>
      <w:r w:rsidRPr="00E45693">
        <w:t>Постановлением главы МО «</w:t>
      </w:r>
      <w:r w:rsidR="00A173AF">
        <w:t>Середкино</w:t>
      </w:r>
      <w:r w:rsidRPr="00E45693">
        <w:t>»</w:t>
      </w:r>
    </w:p>
    <w:p w:rsidR="00106814" w:rsidRDefault="00A173AF" w:rsidP="00106814">
      <w:pPr>
        <w:spacing w:before="100" w:beforeAutospacing="1" w:after="240"/>
        <w:contextualSpacing/>
        <w:jc w:val="right"/>
      </w:pPr>
      <w:r>
        <w:t>о</w:t>
      </w:r>
      <w:r w:rsidR="00106814" w:rsidRPr="00E45693">
        <w:t xml:space="preserve">т </w:t>
      </w:r>
      <w:r w:rsidR="00E04CE5">
        <w:t>14.07.2014г №20</w:t>
      </w:r>
    </w:p>
    <w:p w:rsidR="00106814" w:rsidRDefault="00106814" w:rsidP="00106814">
      <w:pPr>
        <w:spacing w:before="100" w:beforeAutospacing="1" w:after="240"/>
        <w:contextualSpacing/>
        <w:jc w:val="right"/>
      </w:pPr>
    </w:p>
    <w:p w:rsidR="00F0284C" w:rsidRPr="00F0284C" w:rsidRDefault="00F0284C" w:rsidP="00106814">
      <w:pPr>
        <w:spacing w:before="100" w:beforeAutospacing="1" w:after="240"/>
        <w:contextualSpacing/>
        <w:jc w:val="center"/>
        <w:rPr>
          <w:color w:val="454141"/>
        </w:rPr>
      </w:pPr>
      <w:r w:rsidRPr="00F0284C">
        <w:rPr>
          <w:rStyle w:val="a6"/>
          <w:color w:val="000000"/>
        </w:rPr>
        <w:t>Административный</w:t>
      </w:r>
      <w:r>
        <w:rPr>
          <w:rStyle w:val="a6"/>
          <w:color w:val="000000"/>
        </w:rPr>
        <w:t xml:space="preserve"> </w:t>
      </w:r>
      <w:r w:rsidRPr="00F0284C">
        <w:rPr>
          <w:rStyle w:val="a6"/>
          <w:color w:val="000000"/>
        </w:rPr>
        <w:t>регламент</w:t>
      </w:r>
      <w:r w:rsidRPr="00F0284C">
        <w:rPr>
          <w:b/>
          <w:bCs/>
          <w:color w:val="000000"/>
        </w:rPr>
        <w:br/>
      </w:r>
      <w:r w:rsidRPr="00F0284C">
        <w:rPr>
          <w:rStyle w:val="a6"/>
          <w:color w:val="000000"/>
        </w:rPr>
        <w:t>исполнения муниципальной функции «Организация транспортного обслуживания населения в границах поселения»</w:t>
      </w:r>
    </w:p>
    <w:p w:rsidR="00F0284C" w:rsidRPr="00F0284C" w:rsidRDefault="00F0284C" w:rsidP="00F0284C">
      <w:pPr>
        <w:pStyle w:val="1"/>
        <w:contextualSpacing/>
        <w:jc w:val="center"/>
        <w:rPr>
          <w:rFonts w:ascii="Times New Roman" w:hAnsi="Times New Roman"/>
          <w:b w:val="0"/>
          <w:bCs w:val="0"/>
          <w:caps/>
          <w:color w:val="454141"/>
          <w:sz w:val="24"/>
          <w:szCs w:val="24"/>
        </w:rPr>
      </w:pPr>
      <w:r w:rsidRPr="00F0284C"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  <w:t>1. ОБЩИЕ ПОЛОЖЕНИЯ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0" w:name="sub_11"/>
      <w:bookmarkEnd w:id="0"/>
      <w:r w:rsidRPr="00F0284C">
        <w:t xml:space="preserve">1.1. </w:t>
      </w:r>
      <w:proofErr w:type="gramStart"/>
      <w:r w:rsidRPr="00F0284C">
        <w:t xml:space="preserve">Административный регламент исполнения муниципальной функции «Организация транспортного обслуживания населения в границах поселения» (далее - Регламент) разработан в целях обеспечения эффективного функционирования и развития пассажирского автотранспорта на территории </w:t>
      </w:r>
      <w:r w:rsidR="00A173AF">
        <w:t>МО «Середкино</w:t>
      </w:r>
      <w:r>
        <w:t>»</w:t>
      </w:r>
      <w:r w:rsidRPr="00F0284C">
        <w:t xml:space="preserve">, в целях повышения качества исполнения и доступности результатов исполнения муниципальной функции, определяет основные действия Администрации </w:t>
      </w:r>
      <w:r w:rsidR="00A173AF">
        <w:t>МО «Середкино</w:t>
      </w:r>
      <w:r>
        <w:t>»</w:t>
      </w:r>
      <w:r w:rsidRPr="00F0284C">
        <w:t xml:space="preserve"> в рамках полномочий по решению вопроса местного значения: создание условий для предоставления транспортных услуг населению</w:t>
      </w:r>
      <w:proofErr w:type="gramEnd"/>
      <w:r w:rsidRPr="00F0284C">
        <w:t xml:space="preserve"> и организация транспортного облуживания населения в границах поселения (далее - муниципальная функция). Настоящий Регламент определяет сроки и последовательность административных процедур и действий при исполнении указанной муниципальной функции.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" w:name="sub_12"/>
      <w:bookmarkEnd w:id="1"/>
      <w:r w:rsidRPr="00F0284C">
        <w:t xml:space="preserve">1.2. Исполнение муниципальной функции осуществляется в соответствии </w:t>
      </w:r>
      <w:proofErr w:type="gramStart"/>
      <w:r w:rsidRPr="00F0284C">
        <w:t>с</w:t>
      </w:r>
      <w:proofErr w:type="gramEnd"/>
      <w:r w:rsidRPr="00F0284C">
        <w:t>: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-Конституцией Российской Федерации;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-Федеральным законом от 06.10.2003 N 131-ФЗ «Об общих принципах организации местного самоуправления в Российской Федерации»;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-Федеральным законом от 08.11.2007 N 259-ФЗ «Устав автомобильного транспорта и городского наземного электрического транспорта»;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-Федеральным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-Постановлением Правительства Российской Федерации от 14.02.2009 N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F0284C" w:rsidRPr="00F0284C" w:rsidRDefault="00A173AF" w:rsidP="00F0284C">
      <w:pPr>
        <w:spacing w:before="100" w:beforeAutospacing="1" w:after="100" w:afterAutospacing="1"/>
        <w:contextualSpacing/>
        <w:jc w:val="both"/>
      </w:pPr>
      <w:r>
        <w:t>-Уставом МО «Середкино</w:t>
      </w:r>
      <w:r w:rsidR="00F0284C">
        <w:t>»</w:t>
      </w:r>
      <w:r w:rsidR="00F0284C" w:rsidRPr="00F0284C">
        <w:t>;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2" w:name="sub_13"/>
      <w:bookmarkEnd w:id="2"/>
      <w:r w:rsidRPr="00F0284C">
        <w:t xml:space="preserve">1.3. Настоящим Регламентом исполнение муниципальной функции осуществляется Администрацией </w:t>
      </w:r>
      <w:r w:rsidR="00A173AF">
        <w:t>МО «Середкино</w:t>
      </w:r>
      <w:r>
        <w:t xml:space="preserve">» </w:t>
      </w:r>
      <w:r w:rsidRPr="00F0284C">
        <w:t>(далее - Администрация).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3" w:name="sub_14"/>
      <w:bookmarkEnd w:id="3"/>
      <w:r w:rsidRPr="00F0284C">
        <w:t>1.4. Заявителями при исполнении муниципальной функции являются организации, предприятия и индивидуальные предприниматели, имеющие лицензию на право оказания услуг по перевозке пассажиров автотранспортом.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4" w:name="sub_15"/>
      <w:bookmarkEnd w:id="4"/>
      <w:r w:rsidRPr="00F0284C">
        <w:t>1.5. Работники Администрации, выполняющие обязанности по выполнению муниципальной функции, считаются уполномоченными лицами и исполняют обязанности муниципальной службы в объеме, установленном их должностными инструкциями.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 </w:t>
      </w:r>
    </w:p>
    <w:p w:rsidR="00F0284C" w:rsidRPr="00F0284C" w:rsidRDefault="00F0284C" w:rsidP="00F0284C">
      <w:pPr>
        <w:pStyle w:val="1"/>
        <w:contextualSpacing/>
        <w:jc w:val="both"/>
        <w:rPr>
          <w:rFonts w:ascii="Times New Roman" w:hAnsi="Times New Roman"/>
          <w:b w:val="0"/>
          <w:bCs w:val="0"/>
          <w:caps/>
          <w:sz w:val="24"/>
          <w:szCs w:val="24"/>
        </w:rPr>
      </w:pPr>
      <w:bookmarkStart w:id="5" w:name="sub_20"/>
      <w:bookmarkEnd w:id="5"/>
      <w:r w:rsidRPr="00F0284C">
        <w:rPr>
          <w:rFonts w:ascii="Times New Roman" w:hAnsi="Times New Roman"/>
          <w:b w:val="0"/>
          <w:bCs w:val="0"/>
          <w:caps/>
          <w:sz w:val="24"/>
          <w:szCs w:val="24"/>
        </w:rPr>
        <w:t>2. ТРЕБОВАНИЯ К ПОРЯДКУ ИСПОЛНЕНИЯ МУНИЦИПАЛЬНОЙ ФУНКЦИИ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6" w:name="sub_21"/>
      <w:bookmarkEnd w:id="6"/>
      <w:r w:rsidRPr="00F0284C">
        <w:t> 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2.1.</w:t>
      </w:r>
      <w:r w:rsidRPr="00F0284C">
        <w:rPr>
          <w:rStyle w:val="apple-converted-space"/>
        </w:rPr>
        <w:t> </w:t>
      </w:r>
      <w:r w:rsidRPr="00F0284C">
        <w:rPr>
          <w:rStyle w:val="a6"/>
        </w:rPr>
        <w:t>Порядок информирования о правилах исполнения муниципальной функции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7" w:name="sub_211"/>
      <w:bookmarkEnd w:id="7"/>
      <w:r w:rsidRPr="00F0284C">
        <w:t>2.1.1.</w:t>
      </w:r>
      <w:r w:rsidRPr="00F0284C">
        <w:rPr>
          <w:rStyle w:val="apple-converted-space"/>
        </w:rPr>
        <w:t> </w:t>
      </w:r>
      <w:r w:rsidRPr="00F0284C">
        <w:rPr>
          <w:rStyle w:val="a6"/>
        </w:rPr>
        <w:t>Конечным результатом исполнения муниципальной функции является</w:t>
      </w:r>
      <w:r w:rsidRPr="00F0284C">
        <w:rPr>
          <w:rStyle w:val="apple-converted-space"/>
        </w:rPr>
        <w:t> </w:t>
      </w:r>
      <w:r w:rsidRPr="00F0284C">
        <w:t>заключение с заявителями договоров на право оказания услуг пассажирских перевозок в целях удовлетворения потребностей населения</w:t>
      </w:r>
      <w:r>
        <w:t>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 xml:space="preserve">Следствием исполнения муниципальной функции является создание условий для предоставления транспортных услуг населению и организация транспортного обслуживания населения в границах поселения (формирование единой маршрутной сети; </w:t>
      </w:r>
      <w:r w:rsidRPr="00F0284C">
        <w:lastRenderedPageBreak/>
        <w:t>составление сводного расписания движения автобусов на маршрутах регулярного сообщения; безопасное осуществление перевозок; равный доступ перевозчиков на рынок автотранспортных услуг).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Муниципальная функция исполняется в отношении организаций, предприятий и индивидуальных предпринимателей (заявителей), имеющих лицензию на право оказания услуг по перевозке пассажиров автотранспортом общего пользования.</w:t>
      </w:r>
    </w:p>
    <w:p w:rsidR="00E04CE5" w:rsidRPr="00E04CE5" w:rsidRDefault="00F0284C" w:rsidP="00B960E4">
      <w:pPr>
        <w:shd w:val="clear" w:color="auto" w:fill="FFFFFF"/>
        <w:spacing w:before="100" w:beforeAutospacing="1" w:after="100" w:afterAutospacing="1"/>
        <w:contextualSpacing/>
        <w:jc w:val="both"/>
      </w:pPr>
      <w:r w:rsidRPr="00F0284C">
        <w:t>Для приема заявителей отводится специальное место, оборудованное стульями и столом для возможности оформления документов.</w:t>
      </w:r>
      <w:r w:rsidR="00E04CE5" w:rsidRPr="00E04CE5">
        <w:rPr>
          <w:sz w:val="28"/>
          <w:szCs w:val="28"/>
        </w:rPr>
        <w:t xml:space="preserve"> </w:t>
      </w:r>
    </w:p>
    <w:p w:rsidR="00F0284C" w:rsidRPr="00B960E4" w:rsidRDefault="00E04CE5" w:rsidP="00B960E4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B960E4">
        <w:rPr>
          <w:color w:val="FF0000"/>
        </w:rPr>
        <w:t xml:space="preserve"> </w:t>
      </w:r>
      <w:r w:rsidR="00F0284C" w:rsidRPr="00B960E4">
        <w:rPr>
          <w:color w:val="FF0000"/>
        </w:rPr>
        <w:t>Продолжительность приема у специалиста Администрации поселения, осуществляющего муниципальную</w:t>
      </w:r>
      <w:r w:rsidRPr="00B960E4">
        <w:rPr>
          <w:color w:val="FF0000"/>
        </w:rPr>
        <w:t xml:space="preserve"> функцию, не должна превышать 15</w:t>
      </w:r>
      <w:r w:rsidR="00F0284C" w:rsidRPr="00B960E4">
        <w:rPr>
          <w:color w:val="FF0000"/>
        </w:rPr>
        <w:t xml:space="preserve"> минут.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8" w:name="sub_212"/>
      <w:bookmarkEnd w:id="8"/>
      <w:r w:rsidRPr="00F0284C">
        <w:t>2.1.2. Информация о порядке исполнения муниципальной функции предоставляется непосредственно в здании Администрации</w:t>
      </w:r>
      <w:r>
        <w:t xml:space="preserve">. 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9" w:name="sub_213"/>
      <w:bookmarkEnd w:id="9"/>
      <w:r w:rsidRPr="00F0284C">
        <w:t>2.1.3. Местонахождение Администрации: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 xml:space="preserve">Почтовый адрес: </w:t>
      </w:r>
      <w:r w:rsidR="00A173AF">
        <w:t>669344,</w:t>
      </w:r>
      <w:r w:rsidR="008D14AF">
        <w:t>Иркутская об</w:t>
      </w:r>
      <w:r w:rsidR="00A173AF">
        <w:t>ласть, Боханский район, с Середкино</w:t>
      </w:r>
      <w:r w:rsidR="008D14AF">
        <w:t>, ул</w:t>
      </w:r>
      <w:r w:rsidR="00A173AF">
        <w:t>. Ленина 1</w:t>
      </w:r>
      <w:r w:rsidRPr="00F0284C">
        <w:t>.</w:t>
      </w:r>
    </w:p>
    <w:p w:rsidR="00F0284C" w:rsidRPr="00F0284C" w:rsidRDefault="00A173AF" w:rsidP="00F0284C">
      <w:pPr>
        <w:spacing w:before="100" w:beforeAutospacing="1" w:after="100" w:afterAutospacing="1"/>
        <w:contextualSpacing/>
        <w:jc w:val="both"/>
      </w:pPr>
      <w:r>
        <w:t>Телефон Администрации: 8 924 829 45 86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Адрес электронной почты (e-mail):</w:t>
      </w:r>
      <w:r w:rsidRPr="00F0284C">
        <w:rPr>
          <w:rStyle w:val="apple-converted-space"/>
        </w:rPr>
        <w:t> </w:t>
      </w:r>
      <w:r w:rsidR="00A173AF">
        <w:rPr>
          <w:rStyle w:val="a6"/>
          <w:u w:val="single"/>
          <w:lang w:val="en-US"/>
        </w:rPr>
        <w:t>moseredkinobohan</w:t>
      </w:r>
      <w:r w:rsidR="008D14AF" w:rsidRPr="008D14AF">
        <w:rPr>
          <w:rStyle w:val="a6"/>
          <w:u w:val="single"/>
        </w:rPr>
        <w:t>@</w:t>
      </w:r>
      <w:r w:rsidR="008D14AF">
        <w:rPr>
          <w:rStyle w:val="a6"/>
          <w:u w:val="single"/>
          <w:lang w:val="en-US"/>
        </w:rPr>
        <w:t>mail</w:t>
      </w:r>
      <w:r w:rsidR="008D14AF" w:rsidRPr="008D14AF">
        <w:rPr>
          <w:rStyle w:val="a6"/>
          <w:u w:val="single"/>
        </w:rPr>
        <w:t>.</w:t>
      </w:r>
      <w:r w:rsidR="008D14AF">
        <w:rPr>
          <w:rStyle w:val="a6"/>
          <w:u w:val="single"/>
          <w:lang w:val="en-US"/>
        </w:rPr>
        <w:t>ru</w:t>
      </w:r>
      <w:r w:rsidRPr="00F0284C">
        <w:rPr>
          <w:rStyle w:val="a6"/>
          <w:u w:val="single"/>
        </w:rPr>
        <w:t>;</w:t>
      </w:r>
      <w:bookmarkStart w:id="10" w:name="sub_214"/>
      <w:bookmarkEnd w:id="10"/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2.1.4. График работы Администрации: рабочие дни с 0</w:t>
      </w:r>
      <w:r w:rsidR="008D14AF" w:rsidRPr="008D14AF">
        <w:t>9</w:t>
      </w:r>
      <w:r w:rsidR="008D14AF">
        <w:t>-00 до 1</w:t>
      </w:r>
      <w:r w:rsidR="008D14AF" w:rsidRPr="008D14AF">
        <w:t>7</w:t>
      </w:r>
      <w:r w:rsidRPr="00F0284C">
        <w:t>-00 час</w:t>
      </w:r>
      <w:proofErr w:type="gramStart"/>
      <w:r w:rsidRPr="00F0284C">
        <w:t>., </w:t>
      </w:r>
      <w:r w:rsidRPr="00F0284C">
        <w:rPr>
          <w:rStyle w:val="apple-converted-space"/>
        </w:rPr>
        <w:t> </w:t>
      </w:r>
      <w:proofErr w:type="gramEnd"/>
      <w:r w:rsidR="008D14AF">
        <w:t>перерыв на обед с 1</w:t>
      </w:r>
      <w:r w:rsidR="008D14AF" w:rsidRPr="008D14AF">
        <w:t>3</w:t>
      </w:r>
      <w:r w:rsidR="008D14AF">
        <w:t>-00 до 1</w:t>
      </w:r>
      <w:r w:rsidR="008D14AF" w:rsidRPr="008D14AF">
        <w:t>4</w:t>
      </w:r>
      <w:r w:rsidRPr="00F0284C">
        <w:t>-00 час., выходные дни - суббота, воскресенье и праздничные дни.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1" w:name="sub_215"/>
      <w:bookmarkEnd w:id="11"/>
      <w:r w:rsidRPr="00F0284C">
        <w:t xml:space="preserve">2.1.5. </w:t>
      </w:r>
      <w:proofErr w:type="gramStart"/>
      <w:r w:rsidRPr="00F0284C">
        <w:t xml:space="preserve">При исполнении муниципальной функции, а также в целях получения документов и информации, необходимых для принятия решений по исполнению муниципальной функции, специалисты осуществляют взаимодействие с законодательными и исполнительными органами власти РФ и </w:t>
      </w:r>
      <w:r w:rsidR="008D14AF">
        <w:t>Иркутс</w:t>
      </w:r>
      <w:r w:rsidRPr="00F0284C">
        <w:t>кой области, учреждениями, организациями, имеющими сведения и полномочия в части задолженности по налогам и сборам, обследования технического состояния автотранспортных средств и приведения их в соответствие с нормативными требованиями организации</w:t>
      </w:r>
      <w:proofErr w:type="gramEnd"/>
      <w:r w:rsidRPr="00F0284C">
        <w:t xml:space="preserve"> регулярных пассажирских перевозок, безопасности дорожного движения, а также наличия лицензии на право оказания услуг по перевозке пассажиров автотранспортом общего пользования.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Процедура взаимодействия с указанными органами, учреждениями и организациями, обладающими сведениями и полномочиями, определяется действующим законодательством.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2" w:name="sub_22"/>
      <w:bookmarkEnd w:id="12"/>
      <w:r w:rsidRPr="00F0284C">
        <w:t>2.2</w:t>
      </w:r>
      <w:r w:rsidRPr="00F0284C">
        <w:rPr>
          <w:rStyle w:val="a6"/>
        </w:rPr>
        <w:t>.     </w:t>
      </w:r>
      <w:r w:rsidRPr="00F0284C">
        <w:rPr>
          <w:rStyle w:val="apple-converted-space"/>
          <w:b/>
          <w:bCs/>
        </w:rPr>
        <w:t> </w:t>
      </w:r>
      <w:r w:rsidRPr="00F0284C">
        <w:rPr>
          <w:rStyle w:val="a6"/>
        </w:rPr>
        <w:t>Условия и сроки исполнения муниципальной функции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3" w:name="sub_221"/>
      <w:bookmarkEnd w:id="13"/>
      <w:r w:rsidRPr="00F0284C">
        <w:t>2.2.1.Муниципальная функция предоставляется бесплатно.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4" w:name="sub_222"/>
      <w:bookmarkEnd w:id="14"/>
      <w:r w:rsidRPr="00F0284C">
        <w:t>2.2.2. Письменные обращения заявителей подлежат обязательной регистрации в день поступления их в Администрацию поселения.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Письменное обращение подлежит рассмотрению в течение 30 календарных дней.</w:t>
      </w:r>
    </w:p>
    <w:p w:rsidR="00E04CE5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5" w:name="sub_223"/>
      <w:bookmarkEnd w:id="15"/>
      <w:r w:rsidRPr="00F0284C">
        <w:t>2.2.3. При устном обращении (по телефону или на личном приеме) специалист Администрации, осуществляющий прием и консультирование по телефону,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6" w:name="sub_224"/>
      <w:bookmarkEnd w:id="16"/>
      <w:r w:rsidRPr="00F0284C">
        <w:t>2.2.4. Консультации (справки) по вопросам исполнения муниципальной функции предоставляются специалистами Администрации, обеспечивающими исполнение муниципальной функции.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7" w:name="sub_225"/>
      <w:bookmarkEnd w:id="17"/>
      <w:r w:rsidRPr="00F0284C">
        <w:t>2.2.5.</w:t>
      </w:r>
      <w:r w:rsidRPr="00F0284C">
        <w:rPr>
          <w:rStyle w:val="apple-converted-space"/>
        </w:rPr>
        <w:t> </w:t>
      </w:r>
      <w:r w:rsidRPr="00F0284C">
        <w:rPr>
          <w:rStyle w:val="a6"/>
        </w:rPr>
        <w:t>Сроки исполнения муниципальной функции</w:t>
      </w:r>
      <w:r w:rsidRPr="00F0284C">
        <w:t>: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Максимальный срок исполнения Администрацией муниципальной функции </w:t>
      </w:r>
      <w:r w:rsidRPr="00F0284C">
        <w:rPr>
          <w:rStyle w:val="apple-converted-space"/>
        </w:rPr>
        <w:t> </w:t>
      </w:r>
      <w:r w:rsidRPr="00F0284C">
        <w:t>составляет 45 дней.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Срок выдачи заявителю подписанного обеими сторонами муниципального контракта составляет 1 день.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18" w:name="sub_226"/>
      <w:bookmarkEnd w:id="18"/>
      <w:r w:rsidRPr="00F0284C">
        <w:t>2.2.6. Договор на оказание услуг пассажирских перевозок на маршрутах регулярного сообщения составляется сроком </w:t>
      </w:r>
      <w:r w:rsidRPr="00F0284C">
        <w:rPr>
          <w:rStyle w:val="apple-converted-space"/>
        </w:rPr>
        <w:t> </w:t>
      </w:r>
      <w:r w:rsidRPr="00F0284C">
        <w:t>на 1 год.</w:t>
      </w:r>
    </w:p>
    <w:p w:rsidR="00F0284C" w:rsidRPr="00F0284C" w:rsidRDefault="00F0284C" w:rsidP="00F0284C">
      <w:pPr>
        <w:pStyle w:val="3"/>
        <w:spacing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0"/>
      <w:bookmarkEnd w:id="19"/>
      <w:r w:rsidRPr="00F0284C">
        <w:rPr>
          <w:rFonts w:ascii="Times New Roman" w:hAnsi="Times New Roman" w:cs="Times New Roman"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rPr>
          <w:rStyle w:val="a6"/>
        </w:rPr>
        <w:t> </w:t>
      </w:r>
    </w:p>
    <w:p w:rsidR="00F0284C" w:rsidRPr="00F0284C" w:rsidRDefault="00F0284C" w:rsidP="00F0284C">
      <w:pPr>
        <w:pStyle w:val="3"/>
        <w:spacing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"/>
      <w:bookmarkStart w:id="21" w:name="sub_37"/>
      <w:bookmarkEnd w:id="20"/>
      <w:bookmarkEnd w:id="21"/>
      <w:r w:rsidRPr="00F0284C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Pr="00F028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284C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F028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84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rPr>
          <w:rStyle w:val="a6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22" w:name="sub_371"/>
      <w:bookmarkEnd w:id="22"/>
      <w:r w:rsidRPr="00F0284C">
        <w:t xml:space="preserve">3.7.1. </w:t>
      </w:r>
      <w:proofErr w:type="gramStart"/>
      <w:r w:rsidRPr="00F0284C">
        <w:t>Контроль за</w:t>
      </w:r>
      <w:proofErr w:type="gramEnd"/>
      <w:r w:rsidRPr="00F0284C">
        <w:t xml:space="preserve"> соблюдением последовательности действий, определенных административными процедурами, осуществляется заместителем </w:t>
      </w:r>
      <w:r w:rsidRPr="00F0284C">
        <w:rPr>
          <w:rStyle w:val="apple-converted-space"/>
        </w:rPr>
        <w:t> </w:t>
      </w:r>
      <w:r w:rsidRPr="00F0284C">
        <w:t>Главы </w:t>
      </w:r>
      <w:r w:rsidRPr="00F0284C">
        <w:rPr>
          <w:rStyle w:val="apple-converted-space"/>
        </w:rPr>
        <w:t> </w:t>
      </w:r>
      <w:r w:rsidRPr="00F0284C">
        <w:t>Администрации поселения.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 Периодичность осуществления контроля - по мере поступления обращений, но не </w:t>
      </w:r>
      <w:r w:rsidRPr="00F0284C">
        <w:rPr>
          <w:rStyle w:val="apple-converted-space"/>
        </w:rPr>
        <w:t> </w:t>
      </w:r>
      <w:r w:rsidRPr="00F0284C">
        <w:t>реже </w:t>
      </w:r>
      <w:r w:rsidRPr="00F0284C">
        <w:rPr>
          <w:rStyle w:val="apple-converted-space"/>
        </w:rPr>
        <w:t> </w:t>
      </w:r>
      <w:r w:rsidRPr="00F0284C">
        <w:t>одного раза </w:t>
      </w:r>
      <w:r w:rsidRPr="00F0284C">
        <w:rPr>
          <w:rStyle w:val="apple-converted-space"/>
        </w:rPr>
        <w:t> </w:t>
      </w:r>
      <w:r w:rsidRPr="00F0284C">
        <w:t>в год.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23" w:name="sub_372"/>
      <w:bookmarkEnd w:id="23"/>
      <w:r w:rsidRPr="00F0284C">
        <w:t>3.7.2. Проведение проверок может носить плановый характер (осуществляется на основании полугодовых и годовых планов работы) и внеплановый характер (по конкретному обращению заявителя).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Периодичность плановых проверок - один раз в год.</w:t>
      </w:r>
    </w:p>
    <w:p w:rsidR="00F0284C" w:rsidRPr="00F0284C" w:rsidRDefault="00F0284C" w:rsidP="00F0284C">
      <w:pPr>
        <w:spacing w:before="100" w:beforeAutospacing="1" w:after="100" w:afterAutospacing="1"/>
        <w:ind w:left="360" w:hanging="360"/>
        <w:contextualSpacing/>
        <w:jc w:val="both"/>
      </w:pPr>
      <w:bookmarkStart w:id="24" w:name="sub_373"/>
      <w:bookmarkEnd w:id="24"/>
      <w:r w:rsidRPr="00F0284C">
        <w:t>3.     </w:t>
      </w:r>
      <w:r w:rsidRPr="00F0284C">
        <w:rPr>
          <w:rStyle w:val="apple-converted-space"/>
        </w:rPr>
        <w:t> </w:t>
      </w:r>
      <w:r w:rsidRPr="00F0284C">
        <w:t>Для проведения проверки полноты и качества исполнения административной функции формируется комиссия. Деятельность комиссии осуществляется в соответствии с планом проведения проверки.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заместителем Главы Администрации поселения.</w:t>
      </w:r>
    </w:p>
    <w:p w:rsidR="00F0284C" w:rsidRPr="00F0284C" w:rsidRDefault="00F0284C" w:rsidP="00F0284C">
      <w:pPr>
        <w:pStyle w:val="3"/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4C">
        <w:rPr>
          <w:rFonts w:ascii="Times New Roman" w:hAnsi="Times New Roman" w:cs="Times New Roman"/>
          <w:sz w:val="24"/>
          <w:szCs w:val="24"/>
        </w:rPr>
        <w:t>    </w:t>
      </w:r>
      <w:r w:rsidRPr="00F028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25" w:name="sub_40"/>
      <w:bookmarkEnd w:id="25"/>
      <w:r w:rsidRPr="00F0284C">
        <w:rPr>
          <w:rFonts w:ascii="Times New Roman" w:hAnsi="Times New Roman" w:cs="Times New Roman"/>
          <w:sz w:val="24"/>
          <w:szCs w:val="24"/>
        </w:rPr>
        <w:t>4.</w:t>
      </w:r>
      <w:r w:rsidRPr="00F028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0284C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26" w:name="sub_41"/>
      <w:bookmarkEnd w:id="26"/>
      <w:r w:rsidRPr="00F0284C">
        <w:rPr>
          <w:rStyle w:val="a6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4.1. Досудебное (внесудебное) обжалование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27" w:name="sub_411"/>
      <w:bookmarkEnd w:id="27"/>
      <w:r w:rsidRPr="00F0284C">
        <w:t>4.1.1. Заявитель имеет право обратиться с жалобой устно или направить письменное обращение, жалобу (претензию) на имя Главы</w:t>
      </w:r>
      <w:r w:rsidRPr="00F0284C">
        <w:rPr>
          <w:rStyle w:val="apple-converted-space"/>
        </w:rPr>
        <w:t> </w:t>
      </w:r>
      <w:bookmarkStart w:id="28" w:name="sub_412"/>
      <w:bookmarkEnd w:id="28"/>
      <w:r w:rsidRPr="00F0284C">
        <w:t xml:space="preserve">Администрации </w:t>
      </w:r>
      <w:r w:rsidR="00A173AF">
        <w:t>МО «Середкино</w:t>
      </w:r>
      <w:r w:rsidR="008D14AF">
        <w:t>»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 xml:space="preserve">4.1.2. Заявитель может обращаться к заместителю Главы Администрации </w:t>
      </w:r>
      <w:r w:rsidR="00A173AF">
        <w:t>МО «Середкино</w:t>
      </w:r>
      <w:r w:rsidR="008D14AF">
        <w:t xml:space="preserve">» </w:t>
      </w:r>
      <w:r w:rsidRPr="00F0284C">
        <w:t>с жалобой на принятое по обращению решение, действие (бездействие) должностных лиц в ходе исполнения данного Регламента.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29" w:name="sub_413"/>
      <w:bookmarkEnd w:id="29"/>
      <w:r w:rsidRPr="00F0284C">
        <w:t>4.1.3. Заявитель в своем письменном обращении в обязательном порядке указывает либо наименование органа, в который направляет письменное обращение, и должность соответствующего лица, свою фамилию, имя, отчество, почтовый адрес, по которому должен быть направлен ответ. Излагает суть предложения, заявления или жалобы, ставит личную подпись и дату.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30" w:name="sub_414"/>
      <w:bookmarkEnd w:id="30"/>
      <w:r w:rsidRPr="00F0284C">
        <w:t>4.1.4. Ответ на обращения не дается в случаях, если: в письменном обращении не указаны фамилия, имя, отчество и обратный адрес, по которому должен быть отправлен ответ; в обращении содержатся оскорбительные выражения, угрозы жизни и здоровью; текст обращения не поддается прочтению, о чем сообщается заявителю, если фамилия и почтовый адрес поддаются прочтению;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31" w:name="sub_415"/>
      <w:bookmarkEnd w:id="31"/>
      <w:r w:rsidRPr="00F0284C">
        <w:t>4.1.5. Заместитель Главы Администрации поселения ведет личный прием заявителей без предварительной записи каждый день (за исключением в</w:t>
      </w:r>
      <w:r w:rsidR="008D14AF">
        <w:t>ыходных и праздничных дней) с 09</w:t>
      </w:r>
      <w:r w:rsidRPr="00F0284C">
        <w:t>-00 до 16-00 часов (перерыв с 1</w:t>
      </w:r>
      <w:r w:rsidR="008D14AF">
        <w:t>3</w:t>
      </w:r>
      <w:r w:rsidRPr="00F0284C">
        <w:t>-00 до 1</w:t>
      </w:r>
      <w:r w:rsidR="008D14AF">
        <w:t>4</w:t>
      </w:r>
      <w:r w:rsidRPr="00F0284C">
        <w:t xml:space="preserve">-00) по адресу: </w:t>
      </w:r>
      <w:r w:rsidR="00650D84">
        <w:t>с. Середкино</w:t>
      </w:r>
      <w:r w:rsidRPr="00F0284C">
        <w:t>,</w:t>
      </w:r>
      <w:r w:rsidR="00650D84">
        <w:t xml:space="preserve"> ул. Ленина ,1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32" w:name="sub_416"/>
      <w:bookmarkEnd w:id="32"/>
      <w:r w:rsidRPr="00F0284C">
        <w:t>4.1.6. При обращении заявителей в письменной форме срок рассмотрения жалобы не должен превышать 30 дней со дня регистрации.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33" w:name="sub_417"/>
      <w:bookmarkEnd w:id="33"/>
      <w:r w:rsidRPr="00F0284C">
        <w:t>4.1.7. Жалоба на действия (бездействие) специалистов или заместителя Главы Администрации поселения направляется Главе </w:t>
      </w:r>
      <w:r w:rsidRPr="00F0284C">
        <w:rPr>
          <w:rStyle w:val="apple-converted-space"/>
        </w:rPr>
        <w:t> </w:t>
      </w:r>
      <w:r w:rsidR="00650D84">
        <w:t>МО «Середкино</w:t>
      </w:r>
      <w:r w:rsidR="008D14AF">
        <w:t>»</w:t>
      </w:r>
      <w:r w:rsidRPr="00F0284C">
        <w:t>,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 xml:space="preserve">Заявитель может сообщить о нарушении своих прав или законных интересов, противоправных решениях, действиях или бездействии специалистов по адресу: </w:t>
      </w:r>
      <w:r w:rsidR="00650D84">
        <w:t>с</w:t>
      </w:r>
      <w:proofErr w:type="gramStart"/>
      <w:r w:rsidR="00650D84">
        <w:t>.С</w:t>
      </w:r>
      <w:proofErr w:type="gramEnd"/>
      <w:r w:rsidR="00650D84">
        <w:t>ередкино</w:t>
      </w:r>
      <w:r w:rsidR="008D14AF" w:rsidRPr="00F0284C">
        <w:t>,</w:t>
      </w:r>
      <w:r w:rsidR="00650D84">
        <w:t xml:space="preserve"> ул. Ленина, 1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bookmarkStart w:id="34" w:name="sub_418"/>
      <w:bookmarkEnd w:id="34"/>
      <w:r w:rsidRPr="00F0284C">
        <w:t>4.1.8. Если в результате обращения жалобы признаются обоснованными, то принимаются решения о применении мер ответственности к специалистам, допустившим нарушения в ходе исполнения муниципальной функции.</w:t>
      </w:r>
    </w:p>
    <w:p w:rsidR="00F0284C" w:rsidRPr="00F0284C" w:rsidRDefault="00F0284C" w:rsidP="00F0284C">
      <w:pPr>
        <w:spacing w:before="100" w:beforeAutospacing="1" w:after="100" w:afterAutospacing="1"/>
        <w:ind w:left="360"/>
        <w:contextualSpacing/>
        <w:jc w:val="both"/>
      </w:pPr>
      <w:r w:rsidRPr="00F0284C">
        <w:t>     </w:t>
      </w:r>
      <w:r w:rsidRPr="00F0284C">
        <w:rPr>
          <w:rStyle w:val="apple-converted-space"/>
        </w:rPr>
        <w:t> </w:t>
      </w:r>
      <w:r w:rsidRPr="00F0284C">
        <w:t>5.</w:t>
      </w:r>
      <w:r w:rsidRPr="00F0284C">
        <w:rPr>
          <w:rStyle w:val="apple-converted-space"/>
        </w:rPr>
        <w:t> </w:t>
      </w:r>
      <w:bookmarkStart w:id="35" w:name="sub_42"/>
      <w:bookmarkEnd w:id="35"/>
      <w:r w:rsidRPr="00F0284C">
        <w:t>Заявители вправе обжаловать решения, принятые в ходе исполнения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lastRenderedPageBreak/>
        <w:t>муниципальной функции, в суд общей юрисдикции в порядке гражданского судопроизводства в течение трех месяцев со дня вынесения обжалуемого решения либо совершения действия (бездействия).</w:t>
      </w:r>
    </w:p>
    <w:p w:rsidR="00F0284C" w:rsidRPr="00F0284C" w:rsidRDefault="00F0284C" w:rsidP="00F0284C">
      <w:pPr>
        <w:spacing w:before="100" w:beforeAutospacing="1" w:after="100" w:afterAutospacing="1"/>
        <w:ind w:left="360"/>
        <w:contextualSpacing/>
        <w:jc w:val="both"/>
      </w:pPr>
      <w:r w:rsidRPr="00F0284C">
        <w:t> </w:t>
      </w:r>
    </w:p>
    <w:p w:rsidR="00F0284C" w:rsidRPr="00F0284C" w:rsidRDefault="00F0284C" w:rsidP="00F0284C">
      <w:pPr>
        <w:spacing w:before="100" w:beforeAutospacing="1" w:after="100" w:afterAutospacing="1"/>
        <w:contextualSpacing/>
        <w:jc w:val="both"/>
      </w:pPr>
      <w:r w:rsidRPr="00F0284C"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both"/>
      </w:pPr>
      <w:bookmarkStart w:id="36" w:name="sub_1100"/>
      <w:bookmarkEnd w:id="36"/>
      <w:r w:rsidRPr="00F0284C"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F0284C" w:rsidRPr="00F0284C" w:rsidRDefault="00F0284C" w:rsidP="00F0284C">
      <w:pPr>
        <w:spacing w:before="100" w:beforeAutospacing="1" w:after="100" w:afterAutospacing="1"/>
        <w:ind w:firstLine="698"/>
        <w:contextualSpacing/>
        <w:jc w:val="right"/>
        <w:rPr>
          <w:color w:val="454141"/>
        </w:rPr>
      </w:pPr>
      <w:r w:rsidRPr="00F0284C">
        <w:rPr>
          <w:color w:val="454141"/>
        </w:rPr>
        <w:t> </w:t>
      </w:r>
    </w:p>
    <w:p w:rsidR="00216EE2" w:rsidRDefault="00216EE2" w:rsidP="00912C01">
      <w:pPr>
        <w:ind w:left="4248" w:firstLine="708"/>
        <w:jc w:val="right"/>
        <w:rPr>
          <w:sz w:val="26"/>
          <w:szCs w:val="26"/>
        </w:rPr>
      </w:pPr>
    </w:p>
    <w:sectPr w:rsidR="00216EE2" w:rsidSect="00F0284C">
      <w:pgSz w:w="11906" w:h="16838"/>
      <w:pgMar w:top="567" w:right="926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32" w:rsidRDefault="002A4E32">
      <w:r>
        <w:separator/>
      </w:r>
    </w:p>
  </w:endnote>
  <w:endnote w:type="continuationSeparator" w:id="1">
    <w:p w:rsidR="002A4E32" w:rsidRDefault="002A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32" w:rsidRDefault="002A4E32">
      <w:r>
        <w:separator/>
      </w:r>
    </w:p>
  </w:footnote>
  <w:footnote w:type="continuationSeparator" w:id="1">
    <w:p w:rsidR="002A4E32" w:rsidRDefault="002A4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4D"/>
    <w:rsid w:val="000200AC"/>
    <w:rsid w:val="00034A14"/>
    <w:rsid w:val="00092C08"/>
    <w:rsid w:val="00097975"/>
    <w:rsid w:val="000E48EF"/>
    <w:rsid w:val="00106814"/>
    <w:rsid w:val="00216EE2"/>
    <w:rsid w:val="002A4E32"/>
    <w:rsid w:val="002D793B"/>
    <w:rsid w:val="002E3D4D"/>
    <w:rsid w:val="002F3124"/>
    <w:rsid w:val="0033210B"/>
    <w:rsid w:val="00392D62"/>
    <w:rsid w:val="003A1688"/>
    <w:rsid w:val="003F1138"/>
    <w:rsid w:val="004B77EA"/>
    <w:rsid w:val="004C4DE0"/>
    <w:rsid w:val="0053073A"/>
    <w:rsid w:val="00650D84"/>
    <w:rsid w:val="006775C4"/>
    <w:rsid w:val="006F5B85"/>
    <w:rsid w:val="0072405D"/>
    <w:rsid w:val="00740F9D"/>
    <w:rsid w:val="00750375"/>
    <w:rsid w:val="00784087"/>
    <w:rsid w:val="007B5EBD"/>
    <w:rsid w:val="00826DC2"/>
    <w:rsid w:val="008C71BB"/>
    <w:rsid w:val="008D14AF"/>
    <w:rsid w:val="00912C01"/>
    <w:rsid w:val="0098310A"/>
    <w:rsid w:val="00A1074D"/>
    <w:rsid w:val="00A173AF"/>
    <w:rsid w:val="00A23F95"/>
    <w:rsid w:val="00AD7C46"/>
    <w:rsid w:val="00B960E4"/>
    <w:rsid w:val="00BE70C6"/>
    <w:rsid w:val="00C60083"/>
    <w:rsid w:val="00C95457"/>
    <w:rsid w:val="00D33ED2"/>
    <w:rsid w:val="00D655AF"/>
    <w:rsid w:val="00D71C07"/>
    <w:rsid w:val="00D96B08"/>
    <w:rsid w:val="00DB3AF2"/>
    <w:rsid w:val="00E00C93"/>
    <w:rsid w:val="00E04CE5"/>
    <w:rsid w:val="00E168E5"/>
    <w:rsid w:val="00E8206C"/>
    <w:rsid w:val="00F0284C"/>
    <w:rsid w:val="00F1388C"/>
    <w:rsid w:val="00F44381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D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3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2E3D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rsid w:val="002E3D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3D4D"/>
  </w:style>
  <w:style w:type="paragraph" w:styleId="a5">
    <w:name w:val="Body Text"/>
    <w:basedOn w:val="a"/>
    <w:rsid w:val="002E3D4D"/>
    <w:pPr>
      <w:jc w:val="both"/>
    </w:pPr>
    <w:rPr>
      <w:sz w:val="28"/>
    </w:rPr>
  </w:style>
  <w:style w:type="paragraph" w:customStyle="1" w:styleId="ConsNormal">
    <w:name w:val="ConsNormal"/>
    <w:rsid w:val="002E3D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028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F0284C"/>
    <w:rPr>
      <w:b/>
      <w:bCs/>
    </w:rPr>
  </w:style>
  <w:style w:type="character" w:customStyle="1" w:styleId="apple-converted-space">
    <w:name w:val="apple-converted-space"/>
    <w:basedOn w:val="a0"/>
    <w:rsid w:val="00F0284C"/>
  </w:style>
  <w:style w:type="paragraph" w:customStyle="1" w:styleId="22">
    <w:name w:val="22"/>
    <w:basedOn w:val="a"/>
    <w:rsid w:val="00F0284C"/>
    <w:pPr>
      <w:spacing w:before="100" w:beforeAutospacing="1" w:after="100" w:afterAutospacing="1"/>
    </w:pPr>
  </w:style>
  <w:style w:type="character" w:customStyle="1" w:styleId="a00">
    <w:name w:val="a0"/>
    <w:basedOn w:val="a0"/>
    <w:rsid w:val="00F0284C"/>
  </w:style>
  <w:style w:type="character" w:styleId="a7">
    <w:name w:val="Hyperlink"/>
    <w:basedOn w:val="a0"/>
    <w:uiPriority w:val="99"/>
    <w:unhideWhenUsed/>
    <w:rsid w:val="00F0284C"/>
    <w:rPr>
      <w:color w:val="0000FF"/>
      <w:u w:val="single"/>
    </w:rPr>
  </w:style>
  <w:style w:type="paragraph" w:customStyle="1" w:styleId="a40">
    <w:name w:val="a4"/>
    <w:basedOn w:val="a"/>
    <w:rsid w:val="00F0284C"/>
    <w:pPr>
      <w:spacing w:before="100" w:beforeAutospacing="1" w:after="100" w:afterAutospacing="1"/>
    </w:pPr>
  </w:style>
  <w:style w:type="character" w:customStyle="1" w:styleId="seltxt">
    <w:name w:val="seltxt"/>
    <w:basedOn w:val="a0"/>
    <w:rsid w:val="00F0284C"/>
  </w:style>
  <w:style w:type="character" w:customStyle="1" w:styleId="txterrbg">
    <w:name w:val="txterrbg"/>
    <w:basedOn w:val="a0"/>
    <w:rsid w:val="00F0284C"/>
  </w:style>
  <w:style w:type="character" w:customStyle="1" w:styleId="key">
    <w:name w:val="key"/>
    <w:basedOn w:val="a0"/>
    <w:rsid w:val="00F0284C"/>
  </w:style>
  <w:style w:type="character" w:customStyle="1" w:styleId="presskey">
    <w:name w:val="presskey"/>
    <w:basedOn w:val="a0"/>
    <w:rsid w:val="00F0284C"/>
  </w:style>
  <w:style w:type="character" w:customStyle="1" w:styleId="tmpl-phone-label">
    <w:name w:val="tmpl-phone-label"/>
    <w:basedOn w:val="a0"/>
    <w:rsid w:val="00F0284C"/>
  </w:style>
  <w:style w:type="character" w:customStyle="1" w:styleId="tmpl-code">
    <w:name w:val="tmpl-code"/>
    <w:basedOn w:val="a0"/>
    <w:rsid w:val="00F0284C"/>
  </w:style>
  <w:style w:type="character" w:customStyle="1" w:styleId="small">
    <w:name w:val="яsmall"/>
    <w:basedOn w:val="a0"/>
    <w:rsid w:val="00F0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997">
              <w:marLeft w:val="4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811">
                      <w:marLeft w:val="375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93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01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31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5620">
                              <w:marLeft w:val="255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5265">
                              <w:marLeft w:val="-150"/>
                              <w:marRight w:val="7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CA9F3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10198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Primorye.ru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2010-08-03T01:03:00Z</cp:lastPrinted>
  <dcterms:created xsi:type="dcterms:W3CDTF">2014-08-06T08:40:00Z</dcterms:created>
  <dcterms:modified xsi:type="dcterms:W3CDTF">2014-08-06T08:40:00Z</dcterms:modified>
</cp:coreProperties>
</file>